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DA76C0" w14:paraId="2C078E63" wp14:textId="322E8D7A">
      <w:pPr>
        <w:spacing w:line="480" w:lineRule="auto"/>
      </w:pPr>
      <w:bookmarkStart w:name="_GoBack" w:id="0"/>
      <w:bookmarkEnd w:id="0"/>
      <w:r w:rsidRPr="20DA76C0" w:rsidR="0AA9C7EA">
        <w:rPr>
          <w:rFonts w:ascii="Times New Roman" w:hAnsi="Times New Roman" w:eastAsia="Times New Roman" w:cs="Times New Roman"/>
          <w:sz w:val="24"/>
          <w:szCs w:val="24"/>
        </w:rPr>
        <w:t>Thais Nunez</w:t>
      </w:r>
    </w:p>
    <w:p w:rsidR="0AA9C7EA" w:rsidP="20DA76C0" w:rsidRDefault="0AA9C7EA" w14:paraId="4F746B3D" w14:textId="6E452675">
      <w:pPr>
        <w:pStyle w:val="Normal"/>
        <w:spacing w:line="480" w:lineRule="auto"/>
        <w:rPr>
          <w:rFonts w:ascii="Times New Roman" w:hAnsi="Times New Roman" w:eastAsia="Times New Roman" w:cs="Times New Roman"/>
          <w:sz w:val="24"/>
          <w:szCs w:val="24"/>
        </w:rPr>
      </w:pPr>
      <w:r w:rsidRPr="20DA76C0" w:rsidR="0AA9C7EA">
        <w:rPr>
          <w:rFonts w:ascii="Times New Roman" w:hAnsi="Times New Roman" w:eastAsia="Times New Roman" w:cs="Times New Roman"/>
          <w:sz w:val="24"/>
          <w:szCs w:val="24"/>
        </w:rPr>
        <w:t>Annotated Bibliography</w:t>
      </w:r>
    </w:p>
    <w:p w:rsidR="2355233A" w:rsidP="20DA76C0" w:rsidRDefault="2355233A" w14:paraId="5B88CF16" w14:textId="1E1B0055">
      <w:pPr>
        <w:pStyle w:val="ListParagraph"/>
        <w:numPr>
          <w:ilvl w:val="0"/>
          <w:numId w:val="1"/>
        </w:numPr>
        <w:spacing w:line="480" w:lineRule="auto"/>
        <w:rPr>
          <w:rFonts w:ascii="Times New Roman" w:hAnsi="Times New Roman" w:eastAsia="Times New Roman" w:cs="Times New Roman"/>
          <w:noProof w:val="0"/>
          <w:sz w:val="24"/>
          <w:szCs w:val="24"/>
          <w:lang w:val="en-US"/>
        </w:rPr>
      </w:pPr>
      <w:r w:rsidRPr="20DA76C0" w:rsidR="2355233A">
        <w:rPr>
          <w:rFonts w:ascii="Times New Roman" w:hAnsi="Times New Roman" w:eastAsia="Times New Roman" w:cs="Times New Roman"/>
          <w:sz w:val="24"/>
          <w:szCs w:val="24"/>
        </w:rPr>
        <w:t>Student loans and racial disparities in self-reported sleep duration: evidence from a nationally representative sample of US young adults</w:t>
      </w:r>
    </w:p>
    <w:p w:rsidR="2355233A" w:rsidP="20DA76C0" w:rsidRDefault="2355233A" w14:paraId="6FFC10B3" w14:textId="55FBC597">
      <w:pPr>
        <w:pStyle w:val="ListParagraph"/>
        <w:numPr>
          <w:ilvl w:val="1"/>
          <w:numId w:val="1"/>
        </w:numPr>
        <w:spacing w:line="480" w:lineRule="auto"/>
        <w:rPr>
          <w:rFonts w:ascii="Times New Roman" w:hAnsi="Times New Roman" w:eastAsia="Times New Roman" w:cs="Times New Roman"/>
          <w:color w:val="000000" w:themeColor="text1" w:themeTint="FF" w:themeShade="FF"/>
          <w:sz w:val="24"/>
          <w:szCs w:val="24"/>
        </w:rPr>
      </w:pPr>
      <w:proofErr w:type="spellStart"/>
      <w:r w:rsidRPr="20DA76C0" w:rsidR="2355233A">
        <w:rPr>
          <w:rFonts w:ascii="Times New Roman" w:hAnsi="Times New Roman" w:eastAsia="Times New Roman" w:cs="Times New Roman"/>
          <w:b w:val="0"/>
          <w:bCs w:val="0"/>
          <w:i w:val="0"/>
          <w:iCs w:val="0"/>
          <w:noProof w:val="0"/>
          <w:color w:val="auto"/>
          <w:sz w:val="24"/>
          <w:szCs w:val="24"/>
          <w:lang w:val="en-US"/>
        </w:rPr>
        <w:t>Walsemann</w:t>
      </w:r>
      <w:proofErr w:type="spellEnd"/>
      <w:r w:rsidRPr="20DA76C0" w:rsidR="2355233A">
        <w:rPr>
          <w:rFonts w:ascii="Times New Roman" w:hAnsi="Times New Roman" w:eastAsia="Times New Roman" w:cs="Times New Roman"/>
          <w:b w:val="0"/>
          <w:bCs w:val="0"/>
          <w:i w:val="0"/>
          <w:iCs w:val="0"/>
          <w:noProof w:val="0"/>
          <w:color w:val="auto"/>
          <w:sz w:val="24"/>
          <w:szCs w:val="24"/>
          <w:lang w:val="en-US"/>
        </w:rPr>
        <w:t xml:space="preserve">, K., Ailshire, J., &amp; Gee, G. (2016). Student loans and racial disparities in self-reported sleep duration: Evidence from a nationally representative sample of US young adults. </w:t>
      </w:r>
      <w:r w:rsidRPr="20DA76C0" w:rsidR="2355233A">
        <w:rPr>
          <w:rFonts w:ascii="Times New Roman" w:hAnsi="Times New Roman" w:eastAsia="Times New Roman" w:cs="Times New Roman"/>
          <w:b w:val="0"/>
          <w:bCs w:val="0"/>
          <w:i w:val="1"/>
          <w:iCs w:val="1"/>
          <w:noProof w:val="0"/>
          <w:color w:val="auto"/>
          <w:sz w:val="24"/>
          <w:szCs w:val="24"/>
          <w:lang w:val="en-US"/>
        </w:rPr>
        <w:t>Journal of Epidemiology and Community Health (1979-),</w:t>
      </w:r>
      <w:r w:rsidRPr="20DA76C0" w:rsidR="2355233A">
        <w:rPr>
          <w:rFonts w:ascii="Times New Roman" w:hAnsi="Times New Roman" w:eastAsia="Times New Roman" w:cs="Times New Roman"/>
          <w:b w:val="0"/>
          <w:bCs w:val="0"/>
          <w:i w:val="0"/>
          <w:iCs w:val="0"/>
          <w:noProof w:val="0"/>
          <w:color w:val="auto"/>
          <w:sz w:val="24"/>
          <w:szCs w:val="24"/>
          <w:lang w:val="en-US"/>
        </w:rPr>
        <w:t xml:space="preserve"> </w:t>
      </w:r>
      <w:r w:rsidRPr="20DA76C0" w:rsidR="2355233A">
        <w:rPr>
          <w:rFonts w:ascii="Times New Roman" w:hAnsi="Times New Roman" w:eastAsia="Times New Roman" w:cs="Times New Roman"/>
          <w:b w:val="0"/>
          <w:bCs w:val="0"/>
          <w:i w:val="1"/>
          <w:iCs w:val="1"/>
          <w:noProof w:val="0"/>
          <w:color w:val="auto"/>
          <w:sz w:val="24"/>
          <w:szCs w:val="24"/>
          <w:lang w:val="en-US"/>
        </w:rPr>
        <w:t>70</w:t>
      </w:r>
      <w:r w:rsidRPr="20DA76C0" w:rsidR="2355233A">
        <w:rPr>
          <w:rFonts w:ascii="Times New Roman" w:hAnsi="Times New Roman" w:eastAsia="Times New Roman" w:cs="Times New Roman"/>
          <w:b w:val="0"/>
          <w:bCs w:val="0"/>
          <w:i w:val="0"/>
          <w:iCs w:val="0"/>
          <w:noProof w:val="0"/>
          <w:color w:val="auto"/>
          <w:sz w:val="24"/>
          <w:szCs w:val="24"/>
          <w:lang w:val="en-US"/>
        </w:rPr>
        <w:t xml:space="preserve">(1), 42-48. Retrieved April 27, 2020, from </w:t>
      </w:r>
      <w:hyperlink r:id="R0d00b6b008724bdc">
        <w:r w:rsidRPr="20DA76C0" w:rsidR="2355233A">
          <w:rPr>
            <w:rStyle w:val="Hyperlink"/>
            <w:rFonts w:ascii="Times New Roman" w:hAnsi="Times New Roman" w:eastAsia="Times New Roman" w:cs="Times New Roman"/>
            <w:b w:val="0"/>
            <w:bCs w:val="0"/>
            <w:i w:val="0"/>
            <w:iCs w:val="0"/>
            <w:noProof w:val="0"/>
            <w:color w:val="auto"/>
            <w:sz w:val="24"/>
            <w:szCs w:val="24"/>
            <w:lang w:val="en-US"/>
          </w:rPr>
          <w:t>www.jstor.org/stable/44017664</w:t>
        </w:r>
      </w:hyperlink>
    </w:p>
    <w:p w:rsidR="2355233A" w:rsidP="20DA76C0" w:rsidRDefault="2355233A" w14:paraId="5939D904" w14:textId="7981A3E4">
      <w:pPr>
        <w:pStyle w:val="ListParagraph"/>
        <w:numPr>
          <w:ilvl w:val="1"/>
          <w:numId w:val="1"/>
        </w:numPr>
        <w:spacing w:line="480" w:lineRule="auto"/>
        <w:rPr>
          <w:noProof w:val="0"/>
          <w:color w:val="000000" w:themeColor="text1" w:themeTint="FF" w:themeShade="FF"/>
          <w:sz w:val="24"/>
          <w:szCs w:val="24"/>
          <w:lang w:val="en-US"/>
        </w:rPr>
      </w:pPr>
      <w:r w:rsidRPr="20DA76C0" w:rsidR="2355233A">
        <w:rPr>
          <w:rFonts w:ascii="Times New Roman" w:hAnsi="Times New Roman" w:eastAsia="Times New Roman" w:cs="Times New Roman"/>
          <w:b w:val="0"/>
          <w:bCs w:val="0"/>
          <w:i w:val="0"/>
          <w:iCs w:val="0"/>
          <w:noProof w:val="0"/>
          <w:color w:val="auto"/>
          <w:sz w:val="24"/>
          <w:szCs w:val="24"/>
          <w:lang w:val="en-US"/>
        </w:rPr>
        <w:t xml:space="preserve">This </w:t>
      </w:r>
      <w:r w:rsidRPr="20DA76C0" w:rsidR="2355233A">
        <w:rPr>
          <w:rFonts w:ascii="Times New Roman" w:hAnsi="Times New Roman" w:eastAsia="Times New Roman" w:cs="Times New Roman"/>
          <w:b w:val="0"/>
          <w:bCs w:val="0"/>
          <w:i w:val="0"/>
          <w:iCs w:val="0"/>
          <w:noProof w:val="0"/>
          <w:color w:val="auto"/>
          <w:sz w:val="24"/>
          <w:szCs w:val="24"/>
          <w:lang w:val="en-US"/>
        </w:rPr>
        <w:t>journal</w:t>
      </w:r>
      <w:r w:rsidRPr="20DA76C0" w:rsidR="2355233A">
        <w:rPr>
          <w:rFonts w:ascii="Times New Roman" w:hAnsi="Times New Roman" w:eastAsia="Times New Roman" w:cs="Times New Roman"/>
          <w:b w:val="0"/>
          <w:bCs w:val="0"/>
          <w:i w:val="0"/>
          <w:iCs w:val="0"/>
          <w:noProof w:val="0"/>
          <w:color w:val="auto"/>
          <w:sz w:val="24"/>
          <w:szCs w:val="24"/>
          <w:lang w:val="en-US"/>
        </w:rPr>
        <w:t xml:space="preserve"> article is mainly about an experiment taken on different gr</w:t>
      </w:r>
      <w:r w:rsidRPr="20DA76C0" w:rsidR="6F209D1A">
        <w:rPr>
          <w:rFonts w:ascii="Times New Roman" w:hAnsi="Times New Roman" w:eastAsia="Times New Roman" w:cs="Times New Roman"/>
          <w:b w:val="0"/>
          <w:bCs w:val="0"/>
          <w:i w:val="0"/>
          <w:iCs w:val="0"/>
          <w:noProof w:val="0"/>
          <w:color w:val="auto"/>
          <w:sz w:val="24"/>
          <w:szCs w:val="24"/>
          <w:lang w:val="en-US"/>
        </w:rPr>
        <w:t>oups of students. They take tally on how many students take out loans and how there are ones more affected by it. In the article,</w:t>
      </w:r>
      <w:r w:rsidRPr="20DA76C0" w:rsidR="3D309794">
        <w:rPr>
          <w:rFonts w:ascii="Times New Roman" w:hAnsi="Times New Roman" w:eastAsia="Times New Roman" w:cs="Times New Roman"/>
          <w:b w:val="0"/>
          <w:bCs w:val="0"/>
          <w:i w:val="0"/>
          <w:iCs w:val="0"/>
          <w:noProof w:val="0"/>
          <w:color w:val="auto"/>
          <w:sz w:val="24"/>
          <w:szCs w:val="24"/>
          <w:lang w:val="en-US"/>
        </w:rPr>
        <w:t xml:space="preserve"> it</w:t>
      </w:r>
      <w:r w:rsidRPr="20DA76C0" w:rsidR="6F209D1A">
        <w:rPr>
          <w:rFonts w:ascii="Times New Roman" w:hAnsi="Times New Roman" w:eastAsia="Times New Roman" w:cs="Times New Roman"/>
          <w:b w:val="0"/>
          <w:bCs w:val="0"/>
          <w:i w:val="0"/>
          <w:iCs w:val="0"/>
          <w:noProof w:val="0"/>
          <w:color w:val="auto"/>
          <w:sz w:val="24"/>
          <w:szCs w:val="24"/>
          <w:lang w:val="en-US"/>
        </w:rPr>
        <w:t xml:space="preserve"> is said that</w:t>
      </w:r>
      <w:r w:rsidRPr="20DA76C0" w:rsidR="638C2D94">
        <w:rPr>
          <w:rFonts w:ascii="Times New Roman" w:hAnsi="Times New Roman" w:eastAsia="Times New Roman" w:cs="Times New Roman"/>
          <w:b w:val="0"/>
          <w:bCs w:val="0"/>
          <w:i w:val="0"/>
          <w:iCs w:val="0"/>
          <w:noProof w:val="0"/>
          <w:color w:val="auto"/>
          <w:sz w:val="24"/>
          <w:szCs w:val="24"/>
          <w:lang w:val="en-US"/>
        </w:rPr>
        <w:t xml:space="preserve"> black students are most likely to take more loans out compared to white people. Latinos are less likely to take out loans</w:t>
      </w:r>
      <w:r w:rsidRPr="20DA76C0" w:rsidR="0537D516">
        <w:rPr>
          <w:rFonts w:ascii="Times New Roman" w:hAnsi="Times New Roman" w:eastAsia="Times New Roman" w:cs="Times New Roman"/>
          <w:b w:val="0"/>
          <w:bCs w:val="0"/>
          <w:i w:val="0"/>
          <w:iCs w:val="0"/>
          <w:noProof w:val="0"/>
          <w:color w:val="auto"/>
          <w:sz w:val="24"/>
          <w:szCs w:val="24"/>
          <w:lang w:val="en-US"/>
        </w:rPr>
        <w:t>. However, what was interesting about this article as well was that they also compared sleep schedules and it is shown that black students are least likely to get sleep trying to keep up with</w:t>
      </w:r>
      <w:r w:rsidRPr="20DA76C0" w:rsidR="6AF6E606">
        <w:rPr>
          <w:rFonts w:ascii="Times New Roman" w:hAnsi="Times New Roman" w:eastAsia="Times New Roman" w:cs="Times New Roman"/>
          <w:b w:val="0"/>
          <w:bCs w:val="0"/>
          <w:i w:val="0"/>
          <w:iCs w:val="0"/>
          <w:noProof w:val="0"/>
          <w:color w:val="auto"/>
          <w:sz w:val="24"/>
          <w:szCs w:val="24"/>
          <w:lang w:val="en-US"/>
        </w:rPr>
        <w:t xml:space="preserve"> what</w:t>
      </w:r>
      <w:r w:rsidRPr="20DA76C0" w:rsidR="7582CE7F">
        <w:rPr>
          <w:rFonts w:ascii="Times New Roman" w:hAnsi="Times New Roman" w:eastAsia="Times New Roman" w:cs="Times New Roman"/>
          <w:b w:val="0"/>
          <w:bCs w:val="0"/>
          <w:i w:val="0"/>
          <w:iCs w:val="0"/>
          <w:noProof w:val="0"/>
          <w:color w:val="auto"/>
          <w:sz w:val="24"/>
          <w:szCs w:val="24"/>
          <w:lang w:val="en-US"/>
        </w:rPr>
        <w:t xml:space="preserve"> is required of them.</w:t>
      </w:r>
    </w:p>
    <w:p w:rsidR="5956A887" w:rsidP="20DA76C0" w:rsidRDefault="5956A887" w14:paraId="3F4AF206" w14:textId="189A06C1">
      <w:pPr>
        <w:pStyle w:val="ListParagraph"/>
        <w:numPr>
          <w:ilvl w:val="0"/>
          <w:numId w:val="1"/>
        </w:numPr>
        <w:spacing w:line="480" w:lineRule="auto"/>
        <w:rPr>
          <w:rFonts w:ascii="Times New Roman" w:hAnsi="Times New Roman" w:eastAsia="Times New Roman" w:cs="Times New Roman"/>
          <w:b w:val="0"/>
          <w:bCs w:val="0"/>
          <w:i w:val="0"/>
          <w:iCs w:val="0"/>
          <w:noProof w:val="0"/>
          <w:color w:val="333333"/>
          <w:sz w:val="24"/>
          <w:szCs w:val="24"/>
          <w:lang w:val="en-US"/>
        </w:rPr>
      </w:pPr>
      <w:r w:rsidRPr="20DA76C0" w:rsidR="5956A887">
        <w:rPr>
          <w:rFonts w:ascii="Times New Roman" w:hAnsi="Times New Roman" w:eastAsia="Times New Roman" w:cs="Times New Roman"/>
          <w:b w:val="0"/>
          <w:bCs w:val="0"/>
          <w:i w:val="0"/>
          <w:iCs w:val="0"/>
          <w:noProof w:val="0"/>
          <w:sz w:val="24"/>
          <w:szCs w:val="24"/>
          <w:lang w:val="en-US"/>
        </w:rPr>
        <w:t>Student Loans Repayment and Recovery: International Comparisons</w:t>
      </w:r>
      <w:r w:rsidRPr="20DA76C0" w:rsidR="6F209D1A">
        <w:rPr>
          <w:rFonts w:ascii="Times New Roman" w:hAnsi="Times New Roman" w:eastAsia="Times New Roman" w:cs="Times New Roman"/>
          <w:b w:val="0"/>
          <w:bCs w:val="0"/>
          <w:i w:val="0"/>
          <w:iCs w:val="0"/>
          <w:noProof w:val="0"/>
          <w:color w:val="333333"/>
          <w:sz w:val="24"/>
          <w:szCs w:val="24"/>
          <w:lang w:val="en-US"/>
        </w:rPr>
        <w:t xml:space="preserve"> </w:t>
      </w:r>
    </w:p>
    <w:p w:rsidR="14F0B21D" w:rsidP="20DA76C0" w:rsidRDefault="14F0B21D" w14:paraId="0F0F0C34" w14:textId="7DB02A59">
      <w:pPr>
        <w:pStyle w:val="ListParagraph"/>
        <w:numPr>
          <w:ilvl w:val="1"/>
          <w:numId w:val="1"/>
        </w:numPr>
        <w:spacing w:line="480"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0DA76C0" w:rsidR="14F0B21D">
        <w:rPr>
          <w:rFonts w:ascii="Times New Roman" w:hAnsi="Times New Roman" w:eastAsia="Times New Roman" w:cs="Times New Roman"/>
          <w:b w:val="0"/>
          <w:bCs w:val="0"/>
          <w:i w:val="0"/>
          <w:iCs w:val="0"/>
          <w:noProof w:val="0"/>
          <w:color w:val="auto"/>
          <w:sz w:val="24"/>
          <w:szCs w:val="24"/>
          <w:lang w:val="en-US"/>
        </w:rPr>
        <w:t xml:space="preserve">Shen, H., &amp; </w:t>
      </w:r>
      <w:proofErr w:type="spellStart"/>
      <w:r w:rsidRPr="20DA76C0" w:rsidR="14F0B21D">
        <w:rPr>
          <w:rFonts w:ascii="Times New Roman" w:hAnsi="Times New Roman" w:eastAsia="Times New Roman" w:cs="Times New Roman"/>
          <w:b w:val="0"/>
          <w:bCs w:val="0"/>
          <w:i w:val="0"/>
          <w:iCs w:val="0"/>
          <w:noProof w:val="0"/>
          <w:color w:val="auto"/>
          <w:sz w:val="24"/>
          <w:szCs w:val="24"/>
          <w:lang w:val="en-US"/>
        </w:rPr>
        <w:t>Ziderman</w:t>
      </w:r>
      <w:proofErr w:type="spellEnd"/>
      <w:r w:rsidRPr="20DA76C0" w:rsidR="14F0B21D">
        <w:rPr>
          <w:rFonts w:ascii="Times New Roman" w:hAnsi="Times New Roman" w:eastAsia="Times New Roman" w:cs="Times New Roman"/>
          <w:b w:val="0"/>
          <w:bCs w:val="0"/>
          <w:i w:val="0"/>
          <w:iCs w:val="0"/>
          <w:noProof w:val="0"/>
          <w:color w:val="auto"/>
          <w:sz w:val="24"/>
          <w:szCs w:val="24"/>
          <w:lang w:val="en-US"/>
        </w:rPr>
        <w:t xml:space="preserve">, A. (2009). Student Loans Repayment and Recovery: International Comparisons. </w:t>
      </w:r>
      <w:r w:rsidRPr="20DA76C0" w:rsidR="14F0B21D">
        <w:rPr>
          <w:rFonts w:ascii="Times New Roman" w:hAnsi="Times New Roman" w:eastAsia="Times New Roman" w:cs="Times New Roman"/>
          <w:b w:val="0"/>
          <w:bCs w:val="0"/>
          <w:i w:val="1"/>
          <w:iCs w:val="1"/>
          <w:noProof w:val="0"/>
          <w:color w:val="auto"/>
          <w:sz w:val="24"/>
          <w:szCs w:val="24"/>
          <w:lang w:val="en-US"/>
        </w:rPr>
        <w:t>Higher Education,</w:t>
      </w:r>
      <w:r w:rsidRPr="20DA76C0" w:rsidR="14F0B21D">
        <w:rPr>
          <w:rFonts w:ascii="Times New Roman" w:hAnsi="Times New Roman" w:eastAsia="Times New Roman" w:cs="Times New Roman"/>
          <w:b w:val="0"/>
          <w:bCs w:val="0"/>
          <w:i w:val="0"/>
          <w:iCs w:val="0"/>
          <w:noProof w:val="0"/>
          <w:color w:val="auto"/>
          <w:sz w:val="24"/>
          <w:szCs w:val="24"/>
          <w:lang w:val="en-US"/>
        </w:rPr>
        <w:t xml:space="preserve"> </w:t>
      </w:r>
      <w:r w:rsidRPr="20DA76C0" w:rsidR="14F0B21D">
        <w:rPr>
          <w:rFonts w:ascii="Times New Roman" w:hAnsi="Times New Roman" w:eastAsia="Times New Roman" w:cs="Times New Roman"/>
          <w:b w:val="0"/>
          <w:bCs w:val="0"/>
          <w:i w:val="1"/>
          <w:iCs w:val="1"/>
          <w:noProof w:val="0"/>
          <w:color w:val="auto"/>
          <w:sz w:val="24"/>
          <w:szCs w:val="24"/>
          <w:lang w:val="en-US"/>
        </w:rPr>
        <w:t>57</w:t>
      </w:r>
      <w:r w:rsidRPr="20DA76C0" w:rsidR="14F0B21D">
        <w:rPr>
          <w:rFonts w:ascii="Times New Roman" w:hAnsi="Times New Roman" w:eastAsia="Times New Roman" w:cs="Times New Roman"/>
          <w:b w:val="0"/>
          <w:bCs w:val="0"/>
          <w:i w:val="0"/>
          <w:iCs w:val="0"/>
          <w:noProof w:val="0"/>
          <w:color w:val="auto"/>
          <w:sz w:val="24"/>
          <w:szCs w:val="24"/>
          <w:lang w:val="en-US"/>
        </w:rPr>
        <w:t xml:space="preserve">(3), 315-333. Retrieved April 28, 2020, from </w:t>
      </w:r>
      <w:hyperlink r:id="R42d8eb2230ec4650">
        <w:r w:rsidRPr="20DA76C0" w:rsidR="14F0B21D">
          <w:rPr>
            <w:rStyle w:val="Hyperlink"/>
            <w:rFonts w:ascii="Times New Roman" w:hAnsi="Times New Roman" w:eastAsia="Times New Roman" w:cs="Times New Roman"/>
            <w:b w:val="0"/>
            <w:bCs w:val="0"/>
            <w:i w:val="0"/>
            <w:iCs w:val="0"/>
            <w:noProof w:val="0"/>
            <w:color w:val="auto"/>
            <w:sz w:val="24"/>
            <w:szCs w:val="24"/>
            <w:lang w:val="en-US"/>
          </w:rPr>
          <w:t>www.jstor.org/stable/40269125</w:t>
        </w:r>
      </w:hyperlink>
    </w:p>
    <w:p w:rsidR="6F3B145C" w:rsidP="20DA76C0" w:rsidRDefault="6F3B145C" w14:paraId="49AC2EBE" w14:textId="1BACF16B">
      <w:pPr>
        <w:pStyle w:val="ListParagraph"/>
        <w:numPr>
          <w:ilvl w:val="1"/>
          <w:numId w:val="1"/>
        </w:numPr>
        <w:spacing w:line="480" w:lineRule="auto"/>
        <w:rPr>
          <w:b w:val="0"/>
          <w:bCs w:val="0"/>
          <w:i w:val="0"/>
          <w:iCs w:val="0"/>
          <w:noProof w:val="0"/>
          <w:color w:val="000000" w:themeColor="text1" w:themeTint="FF" w:themeShade="FF"/>
          <w:sz w:val="24"/>
          <w:szCs w:val="24"/>
          <w:lang w:val="en-US"/>
        </w:rPr>
      </w:pPr>
      <w:r w:rsidRPr="20DA76C0" w:rsidR="6F3B145C">
        <w:rPr>
          <w:rFonts w:ascii="Times New Roman" w:hAnsi="Times New Roman" w:eastAsia="Times New Roman" w:cs="Times New Roman"/>
          <w:b w:val="0"/>
          <w:bCs w:val="0"/>
          <w:i w:val="0"/>
          <w:iCs w:val="0"/>
          <w:noProof w:val="0"/>
          <w:color w:val="auto"/>
          <w:sz w:val="24"/>
          <w:szCs w:val="24"/>
          <w:lang w:val="en-US"/>
        </w:rPr>
        <w:t>On this sou</w:t>
      </w:r>
      <w:r w:rsidRPr="20DA76C0" w:rsidR="6D4C971D">
        <w:rPr>
          <w:rFonts w:ascii="Times New Roman" w:hAnsi="Times New Roman" w:eastAsia="Times New Roman" w:cs="Times New Roman"/>
          <w:b w:val="0"/>
          <w:bCs w:val="0"/>
          <w:i w:val="0"/>
          <w:iCs w:val="0"/>
          <w:noProof w:val="0"/>
          <w:color w:val="auto"/>
          <w:sz w:val="24"/>
          <w:szCs w:val="24"/>
          <w:lang w:val="en-US"/>
        </w:rPr>
        <w:t xml:space="preserve">rce, </w:t>
      </w:r>
      <w:r w:rsidRPr="20DA76C0" w:rsidR="5C58B8F0">
        <w:rPr>
          <w:rFonts w:ascii="Times New Roman" w:hAnsi="Times New Roman" w:eastAsia="Times New Roman" w:cs="Times New Roman"/>
          <w:b w:val="0"/>
          <w:bCs w:val="0"/>
          <w:i w:val="0"/>
          <w:iCs w:val="0"/>
          <w:noProof w:val="0"/>
          <w:color w:val="auto"/>
          <w:sz w:val="24"/>
          <w:szCs w:val="24"/>
          <w:lang w:val="en-US"/>
        </w:rPr>
        <w:t>the author is speaking about student loan schemes. They speak about the recovery rate, but also explain ho</w:t>
      </w:r>
      <w:r w:rsidRPr="20DA76C0" w:rsidR="23A08C2D">
        <w:rPr>
          <w:rFonts w:ascii="Times New Roman" w:hAnsi="Times New Roman" w:eastAsia="Times New Roman" w:cs="Times New Roman"/>
          <w:b w:val="0"/>
          <w:bCs w:val="0"/>
          <w:i w:val="0"/>
          <w:iCs w:val="0"/>
          <w:noProof w:val="0"/>
          <w:color w:val="auto"/>
          <w:sz w:val="24"/>
          <w:szCs w:val="24"/>
          <w:lang w:val="en-US"/>
        </w:rPr>
        <w:t xml:space="preserve">w many people </w:t>
      </w:r>
      <w:r w:rsidRPr="20DA76C0" w:rsidR="108847FF">
        <w:rPr>
          <w:rFonts w:ascii="Times New Roman" w:hAnsi="Times New Roman" w:eastAsia="Times New Roman" w:cs="Times New Roman"/>
          <w:b w:val="0"/>
          <w:bCs w:val="0"/>
          <w:i w:val="0"/>
          <w:iCs w:val="0"/>
          <w:noProof w:val="0"/>
          <w:color w:val="auto"/>
          <w:sz w:val="24"/>
          <w:szCs w:val="24"/>
          <w:lang w:val="en-US"/>
        </w:rPr>
        <w:t xml:space="preserve">are made into paying back more than what is requested. There are also charts showing </w:t>
      </w:r>
      <w:r w:rsidRPr="20DA76C0" w:rsidR="254E210D">
        <w:rPr>
          <w:rFonts w:ascii="Times New Roman" w:hAnsi="Times New Roman" w:eastAsia="Times New Roman" w:cs="Times New Roman"/>
          <w:b w:val="0"/>
          <w:bCs w:val="0"/>
          <w:i w:val="0"/>
          <w:iCs w:val="0"/>
          <w:noProof w:val="0"/>
          <w:color w:val="auto"/>
          <w:sz w:val="24"/>
          <w:szCs w:val="24"/>
          <w:lang w:val="en-US"/>
        </w:rPr>
        <w:t>the differences between states and countries.</w:t>
      </w:r>
    </w:p>
    <w:p w:rsidR="6D84B64A" w:rsidP="20DA76C0" w:rsidRDefault="6D84B64A" w14:paraId="29A07D11" w14:textId="00EFB767">
      <w:pPr>
        <w:pStyle w:val="ListParagraph"/>
        <w:numPr>
          <w:ilvl w:val="0"/>
          <w:numId w:val="1"/>
        </w:numPr>
        <w:spacing w:line="480" w:lineRule="auto"/>
        <w:rPr>
          <w:rFonts w:ascii="Times New Roman" w:hAnsi="Times New Roman" w:eastAsia="Times New Roman" w:cs="Times New Roman"/>
          <w:b w:val="0"/>
          <w:bCs w:val="0"/>
          <w:i w:val="0"/>
          <w:iCs w:val="0"/>
          <w:noProof w:val="0"/>
          <w:color w:val="auto"/>
          <w:sz w:val="24"/>
          <w:szCs w:val="24"/>
          <w:lang w:val="en-US"/>
        </w:rPr>
      </w:pPr>
      <w:r w:rsidRPr="20DA76C0" w:rsidR="6D84B64A">
        <w:rPr>
          <w:rFonts w:ascii="Times New Roman" w:hAnsi="Times New Roman" w:eastAsia="Times New Roman" w:cs="Times New Roman"/>
          <w:b w:val="0"/>
          <w:bCs w:val="0"/>
          <w:i w:val="0"/>
          <w:iCs w:val="0"/>
          <w:noProof w:val="0"/>
          <w:sz w:val="24"/>
          <w:szCs w:val="24"/>
          <w:lang w:val="en-US"/>
        </w:rPr>
        <w:t>5 How Are Student Loans Impacting Borrowers and the Economy? (Book)</w:t>
      </w:r>
    </w:p>
    <w:p w:rsidR="6D84B64A" w:rsidP="20DA76C0" w:rsidRDefault="6D84B64A" w14:paraId="18127CE4" w14:textId="0D25ADB8">
      <w:pPr>
        <w:pStyle w:val="ListParagraph"/>
        <w:numPr>
          <w:ilvl w:val="1"/>
          <w:numId w:val="1"/>
        </w:numPr>
        <w:spacing w:line="480"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0DA76C0" w:rsidR="6D84B64A">
        <w:rPr>
          <w:rFonts w:ascii="Times New Roman" w:hAnsi="Times New Roman" w:eastAsia="Times New Roman" w:cs="Times New Roman"/>
          <w:b w:val="0"/>
          <w:bCs w:val="0"/>
          <w:i w:val="0"/>
          <w:iCs w:val="0"/>
          <w:noProof w:val="0"/>
          <w:color w:val="auto"/>
          <w:sz w:val="24"/>
          <w:szCs w:val="24"/>
          <w:lang w:val="en-US"/>
        </w:rPr>
        <w:t xml:space="preserve">Akers, B., &amp; </w:t>
      </w:r>
      <w:proofErr w:type="spellStart"/>
      <w:r w:rsidRPr="20DA76C0" w:rsidR="6D84B64A">
        <w:rPr>
          <w:rFonts w:ascii="Times New Roman" w:hAnsi="Times New Roman" w:eastAsia="Times New Roman" w:cs="Times New Roman"/>
          <w:b w:val="0"/>
          <w:bCs w:val="0"/>
          <w:i w:val="0"/>
          <w:iCs w:val="0"/>
          <w:noProof w:val="0"/>
          <w:color w:val="auto"/>
          <w:sz w:val="24"/>
          <w:szCs w:val="24"/>
          <w:lang w:val="en-US"/>
        </w:rPr>
        <w:t>Chingos</w:t>
      </w:r>
      <w:proofErr w:type="spellEnd"/>
      <w:r w:rsidRPr="20DA76C0" w:rsidR="6D84B64A">
        <w:rPr>
          <w:rFonts w:ascii="Times New Roman" w:hAnsi="Times New Roman" w:eastAsia="Times New Roman" w:cs="Times New Roman"/>
          <w:b w:val="0"/>
          <w:bCs w:val="0"/>
          <w:i w:val="0"/>
          <w:iCs w:val="0"/>
          <w:noProof w:val="0"/>
          <w:color w:val="auto"/>
          <w:sz w:val="24"/>
          <w:szCs w:val="24"/>
          <w:lang w:val="en-US"/>
        </w:rPr>
        <w:t xml:space="preserve">, M. (2016). How Are Student Loans Impacting Borrowers and the Economy? In </w:t>
      </w:r>
      <w:r w:rsidRPr="20DA76C0" w:rsidR="6D84B64A">
        <w:rPr>
          <w:rFonts w:ascii="Times New Roman" w:hAnsi="Times New Roman" w:eastAsia="Times New Roman" w:cs="Times New Roman"/>
          <w:b w:val="0"/>
          <w:bCs w:val="0"/>
          <w:i w:val="1"/>
          <w:iCs w:val="1"/>
          <w:noProof w:val="0"/>
          <w:color w:val="auto"/>
          <w:sz w:val="24"/>
          <w:szCs w:val="24"/>
          <w:lang w:val="en-US"/>
        </w:rPr>
        <w:t>Game of Loans: The Rhetoric and Reality of Student Debt</w:t>
      </w:r>
      <w:r w:rsidRPr="20DA76C0" w:rsidR="6D84B64A">
        <w:rPr>
          <w:rFonts w:ascii="Times New Roman" w:hAnsi="Times New Roman" w:eastAsia="Times New Roman" w:cs="Times New Roman"/>
          <w:b w:val="0"/>
          <w:bCs w:val="0"/>
          <w:i w:val="0"/>
          <w:iCs w:val="0"/>
          <w:noProof w:val="0"/>
          <w:color w:val="auto"/>
          <w:sz w:val="24"/>
          <w:szCs w:val="24"/>
          <w:lang w:val="en-US"/>
        </w:rPr>
        <w:t xml:space="preserve"> (pp. 85-99). PRINCETON; OXFORD: Princeton University Press. doi:10.2307/j.ctt1wf4cnf.8</w:t>
      </w:r>
      <w:r w:rsidRPr="20DA76C0" w:rsidR="79C7EE4A">
        <w:rPr>
          <w:rFonts w:ascii="Times New Roman" w:hAnsi="Times New Roman" w:eastAsia="Times New Roman" w:cs="Times New Roman"/>
          <w:b w:val="0"/>
          <w:bCs w:val="0"/>
          <w:i w:val="0"/>
          <w:iCs w:val="0"/>
          <w:noProof w:val="0"/>
          <w:color w:val="auto"/>
          <w:sz w:val="24"/>
          <w:szCs w:val="24"/>
          <w:lang w:val="en-US"/>
        </w:rPr>
        <w:t xml:space="preserve"> </w:t>
      </w:r>
    </w:p>
    <w:p w:rsidR="0767AECC" w:rsidP="20DA76C0" w:rsidRDefault="0767AECC" w14:paraId="7E28AEC8" w14:textId="20F500EB">
      <w:pPr>
        <w:pStyle w:val="ListParagraph"/>
        <w:numPr>
          <w:ilvl w:val="1"/>
          <w:numId w:val="1"/>
        </w:numPr>
        <w:spacing w:line="480" w:lineRule="auto"/>
        <w:rPr>
          <w:b w:val="0"/>
          <w:bCs w:val="0"/>
          <w:i w:val="0"/>
          <w:iCs w:val="0"/>
          <w:noProof w:val="0"/>
          <w:color w:val="000000" w:themeColor="text1" w:themeTint="FF" w:themeShade="FF"/>
          <w:sz w:val="24"/>
          <w:szCs w:val="24"/>
          <w:lang w:val="en-US"/>
        </w:rPr>
      </w:pPr>
      <w:r w:rsidRPr="20DA76C0" w:rsidR="0767AECC">
        <w:rPr>
          <w:rFonts w:ascii="Times New Roman" w:hAnsi="Times New Roman" w:eastAsia="Times New Roman" w:cs="Times New Roman"/>
          <w:b w:val="0"/>
          <w:bCs w:val="0"/>
          <w:i w:val="0"/>
          <w:iCs w:val="0"/>
          <w:noProof w:val="0"/>
          <w:color w:val="auto"/>
          <w:sz w:val="24"/>
          <w:szCs w:val="24"/>
          <w:lang w:val="en-US"/>
        </w:rPr>
        <w:t xml:space="preserve">This source explains how it affects different people in different structures because of how much it is required. It also shows </w:t>
      </w:r>
      <w:r w:rsidRPr="20DA76C0" w:rsidR="730757E6">
        <w:rPr>
          <w:rFonts w:ascii="Times New Roman" w:hAnsi="Times New Roman" w:eastAsia="Times New Roman" w:cs="Times New Roman"/>
          <w:b w:val="0"/>
          <w:bCs w:val="0"/>
          <w:i w:val="0"/>
          <w:iCs w:val="0"/>
          <w:noProof w:val="0"/>
          <w:color w:val="auto"/>
          <w:sz w:val="24"/>
          <w:szCs w:val="24"/>
          <w:lang w:val="en-US"/>
        </w:rPr>
        <w:t>how people take less initiative in their lives and settle back for what is given. They</w:t>
      </w:r>
      <w:r w:rsidRPr="20DA76C0" w:rsidR="5329C387">
        <w:rPr>
          <w:rFonts w:ascii="Times New Roman" w:hAnsi="Times New Roman" w:eastAsia="Times New Roman" w:cs="Times New Roman"/>
          <w:b w:val="0"/>
          <w:bCs w:val="0"/>
          <w:i w:val="0"/>
          <w:iCs w:val="0"/>
          <w:noProof w:val="0"/>
          <w:color w:val="auto"/>
          <w:sz w:val="24"/>
          <w:szCs w:val="24"/>
          <w:lang w:val="en-US"/>
        </w:rPr>
        <w:t xml:space="preserve"> are less </w:t>
      </w:r>
      <w:r w:rsidRPr="20DA76C0" w:rsidR="5329C387">
        <w:rPr>
          <w:rFonts w:ascii="Times New Roman" w:hAnsi="Times New Roman" w:eastAsia="Times New Roman" w:cs="Times New Roman"/>
          <w:b w:val="0"/>
          <w:bCs w:val="0"/>
          <w:i w:val="0"/>
          <w:iCs w:val="0"/>
          <w:noProof w:val="0"/>
          <w:color w:val="auto"/>
          <w:sz w:val="24"/>
          <w:szCs w:val="24"/>
          <w:lang w:val="en-US"/>
        </w:rPr>
        <w:t>entrepreneurship</w:t>
      </w:r>
      <w:r w:rsidRPr="20DA76C0" w:rsidR="5329C387">
        <w:rPr>
          <w:rFonts w:ascii="Times New Roman" w:hAnsi="Times New Roman" w:eastAsia="Times New Roman" w:cs="Times New Roman"/>
          <w:b w:val="0"/>
          <w:bCs w:val="0"/>
          <w:i w:val="0"/>
          <w:iCs w:val="0"/>
          <w:noProof w:val="0"/>
          <w:color w:val="auto"/>
          <w:sz w:val="24"/>
          <w:szCs w:val="24"/>
          <w:lang w:val="en-US"/>
        </w:rPr>
        <w:t xml:space="preserve"> people now a days because of the amount of debts on them.</w:t>
      </w:r>
    </w:p>
    <w:p w:rsidR="20DA76C0" w:rsidP="20DA76C0" w:rsidRDefault="20DA76C0" w14:paraId="0CA57A0F" w14:textId="41AEF0FF">
      <w:pPr>
        <w:pStyle w:val="Normal"/>
        <w:spacing w:line="480" w:lineRule="auto"/>
        <w:rPr>
          <w:rFonts w:ascii="Times New Roman" w:hAnsi="Times New Roman" w:eastAsia="Times New Roman" w:cs="Times New Roman"/>
          <w:b w:val="0"/>
          <w:bCs w:val="0"/>
          <w:i w:val="0"/>
          <w:iCs w:val="0"/>
          <w:noProof w:val="0"/>
          <w:sz w:val="24"/>
          <w:szCs w:val="24"/>
          <w:lang w:val="en-US"/>
        </w:rPr>
      </w:pPr>
    </w:p>
    <w:p w:rsidR="20DA76C0" w:rsidP="20DA76C0" w:rsidRDefault="20DA76C0" w14:paraId="742E190E" w14:textId="03268B48">
      <w:pPr>
        <w:pStyle w:val="Normal"/>
        <w:spacing w:line="480" w:lineRule="auto"/>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8630F18"/>
  <w15:docId w15:val="{704715bb-732e-45ac-9636-f78bd3a5149d}"/>
  <w:rsids>
    <w:rsidRoot w:val="68630F18"/>
    <w:rsid w:val="0537D516"/>
    <w:rsid w:val="074917AD"/>
    <w:rsid w:val="0767AECC"/>
    <w:rsid w:val="0AA9C7EA"/>
    <w:rsid w:val="0C339314"/>
    <w:rsid w:val="0DCA2995"/>
    <w:rsid w:val="108847FF"/>
    <w:rsid w:val="14A046A5"/>
    <w:rsid w:val="14F0B21D"/>
    <w:rsid w:val="1669BF01"/>
    <w:rsid w:val="1AB31EE2"/>
    <w:rsid w:val="1FDDB055"/>
    <w:rsid w:val="20DA76C0"/>
    <w:rsid w:val="22C2A01E"/>
    <w:rsid w:val="2355233A"/>
    <w:rsid w:val="23A08C2D"/>
    <w:rsid w:val="254E210D"/>
    <w:rsid w:val="295BD053"/>
    <w:rsid w:val="2E212EAF"/>
    <w:rsid w:val="2F4CB6CD"/>
    <w:rsid w:val="33AE8D4B"/>
    <w:rsid w:val="33BDDF7B"/>
    <w:rsid w:val="352FC0BC"/>
    <w:rsid w:val="3565DB24"/>
    <w:rsid w:val="387BC005"/>
    <w:rsid w:val="3B25C28E"/>
    <w:rsid w:val="3BE01916"/>
    <w:rsid w:val="3D309794"/>
    <w:rsid w:val="3D9EEBC2"/>
    <w:rsid w:val="42CBD3FB"/>
    <w:rsid w:val="4404DC83"/>
    <w:rsid w:val="4860DD32"/>
    <w:rsid w:val="49A94A81"/>
    <w:rsid w:val="4AB99D1A"/>
    <w:rsid w:val="522F409B"/>
    <w:rsid w:val="52705554"/>
    <w:rsid w:val="5281C679"/>
    <w:rsid w:val="529AEED6"/>
    <w:rsid w:val="5329C387"/>
    <w:rsid w:val="54E87C87"/>
    <w:rsid w:val="551828DA"/>
    <w:rsid w:val="55D6D07E"/>
    <w:rsid w:val="5956A887"/>
    <w:rsid w:val="5A551F5A"/>
    <w:rsid w:val="5B99156F"/>
    <w:rsid w:val="5BDE9968"/>
    <w:rsid w:val="5C58B8F0"/>
    <w:rsid w:val="5E2DE340"/>
    <w:rsid w:val="638C2D94"/>
    <w:rsid w:val="651C8301"/>
    <w:rsid w:val="66C0CA29"/>
    <w:rsid w:val="68630F18"/>
    <w:rsid w:val="6AF6E606"/>
    <w:rsid w:val="6D4C971D"/>
    <w:rsid w:val="6D84B64A"/>
    <w:rsid w:val="6F209D1A"/>
    <w:rsid w:val="6F3B145C"/>
    <w:rsid w:val="730757E6"/>
    <w:rsid w:val="73E1176D"/>
    <w:rsid w:val="7506E89C"/>
    <w:rsid w:val="7582CE7F"/>
    <w:rsid w:val="75A72D0A"/>
    <w:rsid w:val="79C7EE4A"/>
    <w:rsid w:val="7E398074"/>
    <w:rsid w:val="7FF7EEC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jstor.org/stable/44017664" TargetMode="External" Id="R0d00b6b008724bdc" /><Relationship Type="http://schemas.openxmlformats.org/officeDocument/2006/relationships/hyperlink" Target="http://www.jstor.org/stable/40269125" TargetMode="External" Id="R42d8eb2230ec4650" /><Relationship Type="http://schemas.openxmlformats.org/officeDocument/2006/relationships/numbering" Target="/word/numbering.xml" Id="Rd42a5f3fb4e844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2020-04-27T22:10:17.2582652Z</dcterms:created>
  <dcterms:modified xsi:type="dcterms:W3CDTF">2020-04-28T02:55:08.6994568Z</dcterms:modified>
  <dc:creator>tnunez003@citymail.cuny.edu</dc:creator>
  <lastModifiedBy>tnunez003@citymail.cuny.edu</lastModifiedBy>
</coreProperties>
</file>